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F05300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65BF4">
        <w:rPr>
          <w:b/>
          <w:sz w:val="28"/>
          <w:szCs w:val="28"/>
        </w:rPr>
        <w:t>7</w:t>
      </w:r>
      <w:r w:rsidR="0035008F"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травня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2E3D71">
        <w:rPr>
          <w:sz w:val="28"/>
          <w:szCs w:val="28"/>
          <w:lang w:val="ru-RU"/>
        </w:rPr>
        <w:t xml:space="preserve"> </w:t>
      </w: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ПрАТ «Київстар»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7423687800:06:000:0666 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        </w:t>
      </w:r>
      <w:r w:rsidRPr="000C1169">
        <w:rPr>
          <w:sz w:val="28"/>
          <w:szCs w:val="28"/>
        </w:rPr>
        <w:t xml:space="preserve"> і споруд електронних комунікацій</w:t>
      </w:r>
      <w:r>
        <w:rPr>
          <w:sz w:val="28"/>
          <w:szCs w:val="28"/>
        </w:rPr>
        <w:t>, загальною площею – 0,2025 га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Орлівка</w:t>
      </w:r>
      <w:r w:rsidRPr="0027231C">
        <w:rPr>
          <w:noProof/>
          <w:sz w:val="28"/>
          <w:szCs w:val="28"/>
        </w:rPr>
        <w:t>)</w:t>
      </w:r>
      <w:r w:rsidRPr="001E6A9A">
        <w:rPr>
          <w:noProof/>
          <w:sz w:val="28"/>
          <w:szCs w:val="28"/>
          <w:shd w:val="clear" w:color="auto" w:fill="FFFFFF"/>
        </w:rPr>
        <w:t>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7423688500:01:000:0042 для ро</w:t>
      </w:r>
      <w:r w:rsidRPr="000C1169">
        <w:rPr>
          <w:sz w:val="28"/>
          <w:szCs w:val="28"/>
        </w:rPr>
        <w:t xml:space="preserve">зміщення та експлуатації об’єктів </w:t>
      </w:r>
      <w:r>
        <w:rPr>
          <w:sz w:val="28"/>
          <w:szCs w:val="28"/>
        </w:rPr>
        <w:t xml:space="preserve">        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>, загальною площею – 0,2025 га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 xml:space="preserve">міської територіальної громади Чернігівської області </w:t>
      </w:r>
      <w:r w:rsidRPr="0027231C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27231C">
        <w:rPr>
          <w:sz w:val="28"/>
          <w:szCs w:val="28"/>
        </w:rPr>
        <w:t xml:space="preserve"> межа</w:t>
      </w:r>
      <w:r>
        <w:rPr>
          <w:sz w:val="28"/>
          <w:szCs w:val="28"/>
        </w:rPr>
        <w:t>х</w:t>
      </w:r>
      <w:r w:rsidRPr="0027231C">
        <w:rPr>
          <w:sz w:val="28"/>
          <w:szCs w:val="28"/>
        </w:rPr>
        <w:t xml:space="preserve"> с. </w:t>
      </w:r>
      <w:r>
        <w:rPr>
          <w:sz w:val="28"/>
          <w:szCs w:val="28"/>
        </w:rPr>
        <w:t>Попівка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 7423688100:06:000:1320  для  ро</w:t>
      </w:r>
      <w:r w:rsidRPr="000C1169">
        <w:rPr>
          <w:sz w:val="28"/>
          <w:szCs w:val="28"/>
        </w:rPr>
        <w:t xml:space="preserve">зміщення 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 xml:space="preserve"> експлуатації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 xml:space="preserve"> об’єктів </w:t>
      </w:r>
      <w:r w:rsidR="002E3D71">
        <w:rPr>
          <w:sz w:val="28"/>
          <w:szCs w:val="28"/>
        </w:rPr>
        <w:t xml:space="preserve">   </w:t>
      </w:r>
      <w:r w:rsidRPr="000C1169">
        <w:rPr>
          <w:sz w:val="28"/>
          <w:szCs w:val="28"/>
        </w:rPr>
        <w:lastRenderedPageBreak/>
        <w:t>і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споруд електронних комунікацій</w:t>
      </w:r>
      <w:r>
        <w:rPr>
          <w:sz w:val="28"/>
          <w:szCs w:val="28"/>
        </w:rPr>
        <w:t>, загальною площею – 0,2025 га                 ПрАТ «Київстар»,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Печенюги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300" w:rsidRDefault="00F05300" w:rsidP="00F0530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F05300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Заступник міського голови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 питань діяльності виконавчих</w:t>
      </w:r>
    </w:p>
    <w:p w:rsidR="0036067C" w:rsidRPr="00354F64" w:rsidRDefault="007C339A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 xml:space="preserve">органів міської ради </w:t>
      </w:r>
      <w:r w:rsidRPr="00354F64">
        <w:rPr>
          <w:sz w:val="28"/>
          <w:szCs w:val="28"/>
        </w:rPr>
        <w:tab/>
      </w:r>
      <w:r w:rsidR="0036067C" w:rsidRPr="00354F64">
        <w:rPr>
          <w:sz w:val="28"/>
          <w:szCs w:val="28"/>
        </w:rPr>
        <w:t>Сергій</w:t>
      </w:r>
      <w:r w:rsidR="0036067C" w:rsidRPr="00354F64">
        <w:rPr>
          <w:color w:val="000000"/>
          <w:sz w:val="28"/>
          <w:szCs w:val="28"/>
        </w:rPr>
        <w:t xml:space="preserve"> ЙОЖИКОВ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юридичного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Максим ШАХУНОВ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Pr="00354F64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Надіслати:</w:t>
      </w:r>
    </w:p>
    <w:p w:rsidR="00533F93" w:rsidRPr="00354F64" w:rsidRDefault="0036067C" w:rsidP="0036067C">
      <w:pPr>
        <w:rPr>
          <w:sz w:val="20"/>
          <w:szCs w:val="20"/>
        </w:rPr>
      </w:pPr>
      <w:r w:rsidRPr="00354F64">
        <w:rPr>
          <w:sz w:val="28"/>
          <w:szCs w:val="28"/>
        </w:rPr>
        <w:t>відділ земельних відносин міської ради – 1 прим</w:t>
      </w:r>
      <w:r w:rsidR="005D6212" w:rsidRPr="00354F64">
        <w:rPr>
          <w:sz w:val="28"/>
          <w:szCs w:val="28"/>
        </w:rPr>
        <w:t>.</w:t>
      </w:r>
    </w:p>
    <w:sectPr w:rsidR="00533F93" w:rsidRPr="00354F64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68" w:rsidRDefault="00EB6068" w:rsidP="00746D5B">
      <w:r>
        <w:separator/>
      </w:r>
    </w:p>
  </w:endnote>
  <w:endnote w:type="continuationSeparator" w:id="0">
    <w:p w:rsidR="00EB6068" w:rsidRDefault="00EB606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68" w:rsidRDefault="00EB6068" w:rsidP="00746D5B">
      <w:r>
        <w:separator/>
      </w:r>
    </w:p>
  </w:footnote>
  <w:footnote w:type="continuationSeparator" w:id="0">
    <w:p w:rsidR="00EB6068" w:rsidRDefault="00EB606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B7A10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7F117C" w:rsidRPr="007F117C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21F2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1923-8807-471E-8E29-0041F667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2024-11-13T12:35:00Z</cp:lastPrinted>
  <dcterms:created xsi:type="dcterms:W3CDTF">2025-03-28T07:36:00Z</dcterms:created>
  <dcterms:modified xsi:type="dcterms:W3CDTF">2025-06-04T09:37:00Z</dcterms:modified>
</cp:coreProperties>
</file>